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7EBF" w:rsidRDefault="00EA61C1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FC044" wp14:editId="7DFFDE8B">
                <wp:simplePos x="0" y="0"/>
                <wp:positionH relativeFrom="column">
                  <wp:posOffset>30480</wp:posOffset>
                </wp:positionH>
                <wp:positionV relativeFrom="paragraph">
                  <wp:posOffset>-114548</wp:posOffset>
                </wp:positionV>
                <wp:extent cx="6708775" cy="307530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30753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EBF" w:rsidRPr="00EA61C1" w:rsidRDefault="00EA61C1" w:rsidP="00EA61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8"/>
                                <w:szCs w:val="68"/>
                              </w:rPr>
                            </w:pPr>
                            <w:r w:rsidRPr="00EA6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銚子市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健康福祉部高齢者福祉課</w:t>
                            </w:r>
                            <w:r w:rsidRPr="00EA6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１</w:t>
                            </w:r>
                            <w:r w:rsidRPr="00EA6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回地域ケア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実務者</w:t>
                            </w:r>
                            <w:r w:rsidRPr="00EA61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会議に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て</w:t>
                            </w:r>
                          </w:p>
                          <w:p w:rsidR="00E07EBF" w:rsidRPr="00EA61C1" w:rsidRDefault="00EA61C1" w:rsidP="00E07E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68"/>
                                <w:szCs w:val="68"/>
                              </w:rPr>
                              <w:t>『ちょうしサポートセンター』の説明をさせていただきました</w:t>
                            </w:r>
                          </w:p>
                          <w:p w:rsidR="00E07EBF" w:rsidRDefault="00E07EBF" w:rsidP="00E07E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.4pt;margin-top:-9pt;width:528.25pt;height:24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" fillcolor="#92cddc [1944]" stroked="f" strokeweight="2pt">
                <v:textbox>
                  <w:txbxContent>
                    <w:p w:rsidR="00E07EBF" w:rsidRPr="00EA61C1" w:rsidRDefault="00EA61C1" w:rsidP="00EA61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68"/>
                          <w:szCs w:val="68"/>
                        </w:rPr>
                      </w:pPr>
                      <w:r w:rsidRPr="00EA61C1"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銚子市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健康福祉部高齢者福祉課</w:t>
                      </w:r>
                      <w:r w:rsidRPr="00EA61C1"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１</w:t>
                      </w:r>
                      <w:r w:rsidRPr="00EA61C1"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回地域ケア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実務者</w:t>
                      </w:r>
                      <w:r w:rsidRPr="00EA61C1"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会議に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て</w:t>
                      </w:r>
                    </w:p>
                    <w:p w:rsidR="00E07EBF" w:rsidRPr="00EA61C1" w:rsidRDefault="00EA61C1" w:rsidP="00E07E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8"/>
                          <w:szCs w:val="6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68"/>
                          <w:szCs w:val="68"/>
                        </w:rPr>
                        <w:t>『ちょうしサポートセンター』の説明をさせていただきました</w:t>
                      </w:r>
                    </w:p>
                    <w:p w:rsidR="00E07EBF" w:rsidRDefault="00E07EBF" w:rsidP="00E07E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07EBF"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5F947" wp14:editId="3418D5B6">
                <wp:simplePos x="0" y="0"/>
                <wp:positionH relativeFrom="column">
                  <wp:posOffset>6380480</wp:posOffset>
                </wp:positionH>
                <wp:positionV relativeFrom="paragraph">
                  <wp:posOffset>160020</wp:posOffset>
                </wp:positionV>
                <wp:extent cx="260985" cy="403225"/>
                <wp:effectExtent l="38100" t="38100" r="5715" b="53975"/>
                <wp:wrapNone/>
                <wp:docPr id="4" name="星 4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03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4" o:spid="_x0000_s1026" type="#_x0000_t187" style="position:absolute;left:0;text-align:left;margin-left:502.4pt;margin-top:12.6pt;width:20.55pt;height: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" fillcolor="yellow" strokecolor="#ffc000" strokeweight="2pt"/>
            </w:pict>
          </mc:Fallback>
        </mc:AlternateContent>
      </w: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B7472" wp14:editId="133EFE47">
                <wp:simplePos x="0" y="0"/>
                <wp:positionH relativeFrom="column">
                  <wp:posOffset>6203950</wp:posOffset>
                </wp:positionH>
                <wp:positionV relativeFrom="paragraph">
                  <wp:posOffset>13335</wp:posOffset>
                </wp:positionV>
                <wp:extent cx="260985" cy="403225"/>
                <wp:effectExtent l="38100" t="38100" r="5715" b="53975"/>
                <wp:wrapNone/>
                <wp:docPr id="2" name="星 4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4032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4 2" o:spid="_x0000_s1026" type="#_x0000_t187" style="position:absolute;left:0;text-align:left;margin-left:488.5pt;margin-top:1.05pt;width:20.55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" fillcolor="yellow" strokecolor="#ffc000" strokeweight="2pt"/>
            </w:pict>
          </mc:Fallback>
        </mc:AlternateContent>
      </w: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Default="00E07EBF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</w:p>
    <w:p w:rsidR="00E07EBF" w:rsidRPr="00E07EBF" w:rsidRDefault="00EA61C1" w:rsidP="00A40820">
      <w:pPr>
        <w:jc w:val="righ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7261B" wp14:editId="4D2DC2EF">
                <wp:simplePos x="0" y="0"/>
                <wp:positionH relativeFrom="column">
                  <wp:posOffset>-64127</wp:posOffset>
                </wp:positionH>
                <wp:positionV relativeFrom="paragraph">
                  <wp:posOffset>13970</wp:posOffset>
                </wp:positionV>
                <wp:extent cx="224790" cy="474980"/>
                <wp:effectExtent l="19050" t="38100" r="22860" b="58420"/>
                <wp:wrapNone/>
                <wp:docPr id="3" name="星 4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47498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4 3" o:spid="_x0000_s1026" type="#_x0000_t187" style="position:absolute;left:0;text-align:left;margin-left:-5.05pt;margin-top:1.1pt;width:17.7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" fillcolor="yellow" strokecolor="#ffc000" strokeweight="2pt"/>
            </w:pict>
          </mc:Fallback>
        </mc:AlternateContent>
      </w:r>
    </w:p>
    <w:p w:rsidR="00EA61C1" w:rsidRDefault="00EA61C1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1811A" wp14:editId="7CB2A9B1">
                <wp:simplePos x="0" y="0"/>
                <wp:positionH relativeFrom="column">
                  <wp:posOffset>64151</wp:posOffset>
                </wp:positionH>
                <wp:positionV relativeFrom="paragraph">
                  <wp:posOffset>22423</wp:posOffset>
                </wp:positionV>
                <wp:extent cx="332105" cy="557530"/>
                <wp:effectExtent l="19050" t="38100" r="29845" b="52070"/>
                <wp:wrapNone/>
                <wp:docPr id="1" name="星 4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55753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4 1" o:spid="_x0000_s1026" type="#_x0000_t187" style="position:absolute;left:0;text-align:left;margin-left:5.05pt;margin-top:1.75pt;width:26.15pt;height:4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" fillcolor="yellow" strokecolor="#ffc000" strokeweight="2pt"/>
            </w:pict>
          </mc:Fallback>
        </mc:AlternateContent>
      </w:r>
    </w:p>
    <w:p w:rsidR="00EA61C1" w:rsidRDefault="00EA61C1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61C1" w:rsidRDefault="00EA61C1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A61C1" w:rsidRDefault="00EA61C1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40820" w:rsidRDefault="00A40820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4月</w:t>
      </w:r>
      <w:r w:rsidR="00A04F10"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16日に</w:t>
      </w:r>
      <w:r w:rsidR="00305314">
        <w:rPr>
          <w:rFonts w:ascii="HG丸ｺﾞｼｯｸM-PRO" w:eastAsia="HG丸ｺﾞｼｯｸM-PRO" w:hAnsi="HG丸ｺﾞｼｯｸM-PRO" w:hint="eastAsia"/>
          <w:sz w:val="24"/>
          <w:szCs w:val="24"/>
        </w:rPr>
        <w:t>銚子市健康福祉センターでおこなわれた、</w:t>
      </w:r>
      <w:r w:rsidR="00A04F10"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銚子市役所</w:t>
      </w:r>
      <w:r w:rsidR="00EA61C1">
        <w:rPr>
          <w:rFonts w:ascii="HG丸ｺﾞｼｯｸM-PRO" w:eastAsia="HG丸ｺﾞｼｯｸM-PRO" w:hAnsi="HG丸ｺﾞｼｯｸM-PRO" w:hint="eastAsia"/>
          <w:sz w:val="24"/>
          <w:szCs w:val="24"/>
        </w:rPr>
        <w:t>健康福祉部高齢者福祉課主催の第１回地域ケア実務者会議にて</w:t>
      </w:r>
      <w:r w:rsidR="00A04F10"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、4月1日よりオープンした</w:t>
      </w:r>
      <w:r w:rsidR="00BA6A40"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『ちょうしサポート』</w:t>
      </w:r>
      <w:r w:rsidR="00066179" w:rsidRPr="00E07EB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A61C1">
        <w:rPr>
          <w:rFonts w:ascii="HG丸ｺﾞｼｯｸM-PRO" w:eastAsia="HG丸ｺﾞｼｯｸM-PRO" w:hAnsi="HG丸ｺﾞｼｯｸM-PRO" w:hint="eastAsia"/>
          <w:sz w:val="24"/>
          <w:szCs w:val="24"/>
        </w:rPr>
        <w:t>概要と取組、現在までの実績報告をさせていただきました。</w:t>
      </w:r>
    </w:p>
    <w:p w:rsidR="00305314" w:rsidRDefault="00305314" w:rsidP="00A4082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436A2" w:rsidRDefault="001436A2" w:rsidP="001436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＜説明用資料表紙＞</w:t>
      </w:r>
    </w:p>
    <w:p w:rsidR="00EA61C1" w:rsidRDefault="00305314" w:rsidP="0030531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44FEB44F">
            <wp:extent cx="5617028" cy="2425915"/>
            <wp:effectExtent l="0" t="0" r="317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8" cy="24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314" w:rsidRDefault="001436A2" w:rsidP="001436A2">
      <w:pPr>
        <w:ind w:firstLineChars="500" w:firstLine="120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＜地域ケア実務者会議の様子＞</w:t>
      </w:r>
    </w:p>
    <w:p w:rsidR="00BA6A40" w:rsidRPr="00B1756C" w:rsidRDefault="00305314" w:rsidP="00B1756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024B9D" wp14:editId="6A1BBE4B">
                <wp:simplePos x="0" y="0"/>
                <wp:positionH relativeFrom="column">
                  <wp:posOffset>3509158</wp:posOffset>
                </wp:positionH>
                <wp:positionV relativeFrom="paragraph">
                  <wp:posOffset>106878</wp:posOffset>
                </wp:positionV>
                <wp:extent cx="2873375" cy="2517569"/>
                <wp:effectExtent l="0" t="0" r="22225" b="165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517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5314" w:rsidRPr="00066179" w:rsidRDefault="00305314" w:rsidP="0030531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高齢介護分野における実務者、事業者の方々の前でご説明をさせていただけることは、地域に根差した相談所として機能していく</w:t>
                            </w:r>
                            <w:r w:rsidR="001436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を目指している当センターにとって大変有意義でした。また、福祉分野に携わる方々に困窮者発見や情報共有、サービス利用のご依頼が出来たことで、当センターの役割の幅をさらに広げることが出来たと感じ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276.3pt;margin-top:8.4pt;width:226.25pt;height:1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" fillcolor="window" strokeweight=".5pt">
                <v:textbox>
                  <w:txbxContent>
                    <w:p w:rsidR="00305314" w:rsidRPr="00066179" w:rsidRDefault="00305314" w:rsidP="0030531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高齢介護分野における実務者、事業者の方々の前でご説明をさせていただけることは、地域に根差した相談所として機能していく</w:t>
                      </w:r>
                      <w:r w:rsidR="001436A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を目指している当センターにとって大変有意義でした。また、福祉分野に携わる方々に困窮者発見や情報共有、サービス利用のご依頼が出来たことで、当センターの役割の幅をさらに広げることが出来たと感じ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 wp14:anchorId="22D06370" wp14:editId="2F838140">
            <wp:extent cx="3361365" cy="2520000"/>
            <wp:effectExtent l="0" t="0" r="0" b="0"/>
            <wp:docPr id="11" name="図 11" descr="C:\Users\nomiya\Desktop\地域ケア会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miya\Desktop\地域ケア会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36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BA6A40" w:rsidRPr="00B1756C" w:rsidSect="00A408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0"/>
    <w:rsid w:val="00066179"/>
    <w:rsid w:val="001436A2"/>
    <w:rsid w:val="00305314"/>
    <w:rsid w:val="004F1405"/>
    <w:rsid w:val="00A04F10"/>
    <w:rsid w:val="00A40820"/>
    <w:rsid w:val="00B1756C"/>
    <w:rsid w:val="00BA6A40"/>
    <w:rsid w:val="00BE55DF"/>
    <w:rsid w:val="00CA0F18"/>
    <w:rsid w:val="00DD45D0"/>
    <w:rsid w:val="00E07EBF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A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6A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nomiya</dc:creator>
  <cp:lastModifiedBy>nomiya</cp:lastModifiedBy>
  <cp:revision>2</cp:revision>
  <cp:lastPrinted>2015-04-16T08:50:00Z</cp:lastPrinted>
  <dcterms:created xsi:type="dcterms:W3CDTF">2015-04-16T09:19:00Z</dcterms:created>
  <dcterms:modified xsi:type="dcterms:W3CDTF">2015-04-16T09:19:00Z</dcterms:modified>
</cp:coreProperties>
</file>